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B900" w14:textId="77777777" w:rsidR="00701520" w:rsidRDefault="00701520" w:rsidP="00701520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68111FD8" w14:textId="77777777" w:rsidR="00A51E63" w:rsidRPr="005316D2" w:rsidRDefault="00A51E63" w:rsidP="00701520">
      <w:pPr>
        <w:spacing w:after="0"/>
        <w:rPr>
          <w:rFonts w:ascii="Century Gothic" w:hAnsi="Century Gothic"/>
          <w:b/>
          <w:sz w:val="28"/>
          <w:szCs w:val="28"/>
          <w:lang w:val="en-US"/>
        </w:rPr>
      </w:pPr>
      <w:r w:rsidRPr="005316D2">
        <w:rPr>
          <w:rFonts w:ascii="Century Gothic" w:hAnsi="Century Gothic"/>
          <w:b/>
          <w:sz w:val="28"/>
          <w:szCs w:val="28"/>
          <w:lang w:val="en-US"/>
        </w:rPr>
        <w:t>Élaine Lalonde</w:t>
      </w:r>
    </w:p>
    <w:p w14:paraId="73FFA291" w14:textId="47436986" w:rsidR="00A51E63" w:rsidRPr="00A51E63" w:rsidRDefault="00A51E63" w:rsidP="00701520">
      <w:pPr>
        <w:spacing w:after="0"/>
        <w:rPr>
          <w:rFonts w:ascii="Century Gothic" w:hAnsi="Century Gothic"/>
          <w:b/>
          <w:sz w:val="21"/>
          <w:szCs w:val="21"/>
          <w:lang w:val="en-US"/>
        </w:rPr>
      </w:pPr>
      <w:r w:rsidRPr="00A51E63">
        <w:rPr>
          <w:rFonts w:ascii="Century Gothic" w:hAnsi="Century Gothic"/>
          <w:b/>
          <w:sz w:val="21"/>
          <w:szCs w:val="21"/>
          <w:lang w:val="en-US"/>
        </w:rPr>
        <w:t xml:space="preserve">Senior </w:t>
      </w:r>
      <w:r w:rsidR="00403A2C">
        <w:rPr>
          <w:rFonts w:ascii="Century Gothic" w:hAnsi="Century Gothic"/>
          <w:b/>
          <w:sz w:val="21"/>
          <w:szCs w:val="21"/>
          <w:lang w:val="en-US"/>
        </w:rPr>
        <w:t>Consultant</w:t>
      </w:r>
      <w:r>
        <w:rPr>
          <w:rFonts w:ascii="Century Gothic" w:hAnsi="Century Gothic"/>
          <w:b/>
          <w:sz w:val="21"/>
          <w:szCs w:val="21"/>
          <w:lang w:val="en-US"/>
        </w:rPr>
        <w:t xml:space="preserve"> (Montreal-based)</w:t>
      </w:r>
    </w:p>
    <w:p w14:paraId="310C939B" w14:textId="77777777" w:rsidR="00A51E63" w:rsidRPr="00A51E63" w:rsidRDefault="00A51E63" w:rsidP="00701520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4A876FC2" w14:textId="7C2B0A17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08D34EF" wp14:editId="04347AE3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524000" cy="1524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 Lalonde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AE5">
        <w:rPr>
          <w:rFonts w:ascii="Calibri" w:hAnsi="Calibri" w:cs="Calibri"/>
          <w:sz w:val="20"/>
          <w:szCs w:val="20"/>
        </w:rPr>
        <w:t xml:space="preserve">Elaine Lalonde began </w:t>
      </w:r>
      <w:r w:rsidR="004A3DE0">
        <w:rPr>
          <w:rFonts w:ascii="Calibri" w:hAnsi="Calibri" w:cs="Calibri"/>
          <w:sz w:val="20"/>
          <w:szCs w:val="20"/>
        </w:rPr>
        <w:t>her</w:t>
      </w:r>
      <w:r w:rsidRPr="00924AE5">
        <w:rPr>
          <w:rFonts w:ascii="Calibri" w:hAnsi="Calibri" w:cs="Calibri"/>
          <w:sz w:val="20"/>
          <w:szCs w:val="20"/>
        </w:rPr>
        <w:t xml:space="preserve"> fundraising career</w:t>
      </w:r>
      <w:r w:rsidR="004A3DE0">
        <w:rPr>
          <w:rFonts w:ascii="Calibri" w:hAnsi="Calibri" w:cs="Calibri"/>
          <w:sz w:val="20"/>
          <w:szCs w:val="20"/>
        </w:rPr>
        <w:t xml:space="preserve"> in 1990</w:t>
      </w:r>
      <w:r w:rsidRPr="00924AE5">
        <w:rPr>
          <w:rFonts w:ascii="Calibri" w:hAnsi="Calibri" w:cs="Calibri"/>
          <w:sz w:val="20"/>
          <w:szCs w:val="20"/>
        </w:rPr>
        <w:t xml:space="preserve"> by joining the firm Navion, and then Ketchum Canada, as director of market research and major fundraising campaigns, including the </w:t>
      </w:r>
      <w:r w:rsidR="004A3DE0">
        <w:rPr>
          <w:rFonts w:ascii="Calibri" w:hAnsi="Calibri" w:cs="Calibri"/>
          <w:sz w:val="20"/>
          <w:szCs w:val="20"/>
        </w:rPr>
        <w:t xml:space="preserve">3,5M$ </w:t>
      </w:r>
      <w:r w:rsidRPr="00924AE5">
        <w:rPr>
          <w:rFonts w:ascii="Calibri" w:hAnsi="Calibri" w:cs="Calibri"/>
          <w:sz w:val="20"/>
          <w:szCs w:val="20"/>
        </w:rPr>
        <w:t>capital campaign for the Musée d’art contemporain de Montréal.</w:t>
      </w:r>
    </w:p>
    <w:p w14:paraId="48D74622" w14:textId="77777777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> </w:t>
      </w:r>
    </w:p>
    <w:p w14:paraId="05AA6C55" w14:textId="24E641D1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 xml:space="preserve">The campaign goal having been reached, Elaine is recruited by </w:t>
      </w:r>
      <w:r w:rsidR="005316D2" w:rsidRPr="00924AE5">
        <w:rPr>
          <w:rFonts w:ascii="Calibri" w:hAnsi="Calibri" w:cs="Calibri"/>
          <w:sz w:val="20"/>
          <w:szCs w:val="20"/>
        </w:rPr>
        <w:t xml:space="preserve">the Fondation </w:t>
      </w:r>
      <w:r w:rsidRPr="00924AE5">
        <w:rPr>
          <w:rFonts w:ascii="Calibri" w:hAnsi="Calibri" w:cs="Calibri"/>
          <w:sz w:val="20"/>
          <w:szCs w:val="20"/>
        </w:rPr>
        <w:t xml:space="preserve">du Musée d’art contemporain de Montréal, where she held the position of </w:t>
      </w:r>
      <w:r w:rsidR="005316D2" w:rsidRPr="00924AE5">
        <w:rPr>
          <w:rFonts w:ascii="Calibri" w:hAnsi="Calibri" w:cs="Calibri"/>
          <w:sz w:val="20"/>
          <w:szCs w:val="20"/>
        </w:rPr>
        <w:t>Executive Director</w:t>
      </w:r>
      <w:r w:rsidRPr="00924AE5">
        <w:rPr>
          <w:rFonts w:ascii="Calibri" w:hAnsi="Calibri" w:cs="Calibri"/>
          <w:sz w:val="20"/>
          <w:szCs w:val="20"/>
        </w:rPr>
        <w:t xml:space="preserve"> until 1996. During </w:t>
      </w:r>
      <w:r w:rsidR="005316D2" w:rsidRPr="00924AE5">
        <w:rPr>
          <w:rFonts w:ascii="Calibri" w:hAnsi="Calibri" w:cs="Calibri"/>
          <w:sz w:val="20"/>
          <w:szCs w:val="20"/>
        </w:rPr>
        <w:t>that</w:t>
      </w:r>
      <w:r w:rsidRPr="00924AE5">
        <w:rPr>
          <w:rFonts w:ascii="Calibri" w:hAnsi="Calibri" w:cs="Calibri"/>
          <w:sz w:val="20"/>
          <w:szCs w:val="20"/>
        </w:rPr>
        <w:t xml:space="preserve"> time, she </w:t>
      </w:r>
      <w:r w:rsidR="005316D2" w:rsidRPr="00924AE5">
        <w:rPr>
          <w:rFonts w:ascii="Calibri" w:hAnsi="Calibri" w:cs="Calibri"/>
          <w:sz w:val="20"/>
          <w:szCs w:val="20"/>
        </w:rPr>
        <w:t xml:space="preserve">ensured the stewardship of the 3,5M$ campaign, organized the Annual Ball that raised on average $100,000 in net profits, initiated </w:t>
      </w:r>
      <w:r w:rsidRPr="00924AE5">
        <w:rPr>
          <w:rFonts w:ascii="Calibri" w:hAnsi="Calibri" w:cs="Calibri"/>
          <w:sz w:val="20"/>
          <w:szCs w:val="20"/>
        </w:rPr>
        <w:t>several events</w:t>
      </w:r>
      <w:r w:rsidR="005316D2" w:rsidRPr="00924AE5">
        <w:rPr>
          <w:rFonts w:ascii="Calibri" w:hAnsi="Calibri" w:cs="Calibri"/>
          <w:sz w:val="20"/>
          <w:szCs w:val="20"/>
        </w:rPr>
        <w:t xml:space="preserve"> geared to a younger audience</w:t>
      </w:r>
      <w:r w:rsidRPr="00924AE5">
        <w:rPr>
          <w:rFonts w:ascii="Calibri" w:hAnsi="Calibri" w:cs="Calibri"/>
          <w:sz w:val="20"/>
          <w:szCs w:val="20"/>
        </w:rPr>
        <w:t xml:space="preserve">, increased the membership of the Friends of the </w:t>
      </w:r>
      <w:r w:rsidR="00DC29E0">
        <w:rPr>
          <w:rFonts w:ascii="Calibri" w:hAnsi="Calibri" w:cs="Calibri"/>
          <w:sz w:val="20"/>
          <w:szCs w:val="20"/>
        </w:rPr>
        <w:t>MACM</w:t>
      </w:r>
      <w:r w:rsidRPr="00924AE5">
        <w:rPr>
          <w:rFonts w:ascii="Calibri" w:hAnsi="Calibri" w:cs="Calibri"/>
          <w:sz w:val="20"/>
          <w:szCs w:val="20"/>
        </w:rPr>
        <w:t xml:space="preserve"> and created a first annual fundraising campaign.</w:t>
      </w:r>
    </w:p>
    <w:p w14:paraId="760AB485" w14:textId="77777777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3BC42A3" w14:textId="77777777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>Elaine Lalonde later held the position of Director of Development for the Montreal Children's Hospital Foundation before launching her career, two years later, as an independent consultant in fundraising.</w:t>
      </w:r>
    </w:p>
    <w:p w14:paraId="3855257B" w14:textId="77777777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58BB75A" w14:textId="60DF5750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 xml:space="preserve">As such, she was the architect of the major fundraising campaign of the </w:t>
      </w:r>
      <w:r w:rsidRPr="00A63B2C">
        <w:rPr>
          <w:rFonts w:ascii="Calibri" w:hAnsi="Calibri" w:cs="Calibri"/>
          <w:b/>
          <w:bCs/>
          <w:sz w:val="20"/>
          <w:szCs w:val="20"/>
        </w:rPr>
        <w:t>Queen Elizabeth Health Complex</w:t>
      </w:r>
      <w:r w:rsidRPr="00924AE5">
        <w:rPr>
          <w:rFonts w:ascii="Calibri" w:hAnsi="Calibri" w:cs="Calibri"/>
          <w:sz w:val="20"/>
          <w:szCs w:val="20"/>
        </w:rPr>
        <w:t xml:space="preserve"> whose goal of $ 3.4 million was </w:t>
      </w:r>
      <w:r w:rsidR="00A63B2C">
        <w:rPr>
          <w:rFonts w:ascii="Calibri" w:hAnsi="Calibri" w:cs="Calibri"/>
          <w:sz w:val="20"/>
          <w:szCs w:val="20"/>
        </w:rPr>
        <w:t>surpassed</w:t>
      </w:r>
      <w:r w:rsidRPr="00924AE5">
        <w:rPr>
          <w:rFonts w:ascii="Calibri" w:hAnsi="Calibri" w:cs="Calibri"/>
          <w:sz w:val="20"/>
          <w:szCs w:val="20"/>
        </w:rPr>
        <w:t xml:space="preserve">.  She also counts amongst her former clients the following organizations: Nature Conservancy Canada, Mackay Center Foundation, PROMIS, </w:t>
      </w:r>
      <w:r w:rsidR="005316D2" w:rsidRPr="00924AE5">
        <w:rPr>
          <w:rFonts w:ascii="Calibri" w:hAnsi="Calibri" w:cs="Calibri"/>
          <w:sz w:val="20"/>
          <w:szCs w:val="20"/>
        </w:rPr>
        <w:t xml:space="preserve">Fondation </w:t>
      </w:r>
      <w:r w:rsidRPr="00924AE5">
        <w:rPr>
          <w:rFonts w:ascii="Calibri" w:hAnsi="Calibri" w:cs="Calibri"/>
          <w:sz w:val="20"/>
          <w:szCs w:val="20"/>
        </w:rPr>
        <w:t xml:space="preserve">Villa Sainte-Marcelline, Fondation Collège de Montréal, NF Canada Foundation, </w:t>
      </w:r>
      <w:r w:rsidR="00A63B2C">
        <w:rPr>
          <w:rFonts w:ascii="Calibri" w:hAnsi="Calibri" w:cs="Calibri"/>
          <w:sz w:val="20"/>
          <w:szCs w:val="20"/>
        </w:rPr>
        <w:t xml:space="preserve">and </w:t>
      </w:r>
      <w:r w:rsidRPr="00924AE5">
        <w:rPr>
          <w:rFonts w:ascii="Calibri" w:hAnsi="Calibri" w:cs="Calibri"/>
          <w:sz w:val="20"/>
          <w:szCs w:val="20"/>
        </w:rPr>
        <w:t>Collège Stanislas.</w:t>
      </w:r>
    </w:p>
    <w:p w14:paraId="4C05BF1A" w14:textId="77777777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CA57556" w14:textId="67496929" w:rsidR="00A51E63" w:rsidRPr="00924AE5" w:rsidRDefault="00924AE5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</w:t>
      </w:r>
      <w:r w:rsidR="00A51E63" w:rsidRPr="00924AE5">
        <w:rPr>
          <w:rFonts w:ascii="Calibri" w:hAnsi="Calibri" w:cs="Calibri"/>
          <w:sz w:val="20"/>
          <w:szCs w:val="20"/>
        </w:rPr>
        <w:t xml:space="preserve"> September 2011, Elaine Lalonde joined </w:t>
      </w:r>
      <w:r w:rsidR="00A51E63" w:rsidRPr="00A63B2C">
        <w:rPr>
          <w:rFonts w:ascii="Calibri" w:hAnsi="Calibri" w:cs="Calibri"/>
          <w:b/>
          <w:sz w:val="20"/>
          <w:szCs w:val="20"/>
        </w:rPr>
        <w:t>ENABLIS</w:t>
      </w:r>
      <w:r w:rsidR="00A51E63" w:rsidRPr="00924AE5">
        <w:rPr>
          <w:rFonts w:ascii="Calibri" w:hAnsi="Calibri" w:cs="Calibri"/>
          <w:sz w:val="20"/>
          <w:szCs w:val="20"/>
        </w:rPr>
        <w:t xml:space="preserve">, an organization co-founded by Quebec businessman Charles Sirois and ACCENTURE </w:t>
      </w:r>
      <w:r w:rsidR="005316D2" w:rsidRPr="00924AE5">
        <w:rPr>
          <w:rFonts w:ascii="Calibri" w:hAnsi="Calibri" w:cs="Calibri"/>
          <w:sz w:val="20"/>
          <w:szCs w:val="20"/>
        </w:rPr>
        <w:t>to promote entrepreneurship in developing</w:t>
      </w:r>
      <w:r w:rsidR="00A51E63" w:rsidRPr="00924AE5">
        <w:rPr>
          <w:rFonts w:ascii="Calibri" w:hAnsi="Calibri" w:cs="Calibri"/>
          <w:sz w:val="20"/>
          <w:szCs w:val="20"/>
        </w:rPr>
        <w:t xml:space="preserve"> countries. </w:t>
      </w:r>
      <w:r w:rsidR="00403A2C" w:rsidRPr="00924AE5">
        <w:rPr>
          <w:rFonts w:ascii="Calibri" w:hAnsi="Calibri" w:cs="Calibri"/>
          <w:sz w:val="20"/>
          <w:szCs w:val="20"/>
        </w:rPr>
        <w:t xml:space="preserve">During the course of her mandate, she raised over 3M$ through </w:t>
      </w:r>
      <w:r w:rsidR="00DC29E0">
        <w:rPr>
          <w:rFonts w:ascii="Calibri" w:hAnsi="Calibri" w:cs="Calibri"/>
          <w:sz w:val="20"/>
          <w:szCs w:val="20"/>
        </w:rPr>
        <w:t>benefit galas</w:t>
      </w:r>
      <w:r w:rsidR="00403A2C" w:rsidRPr="00924AE5">
        <w:rPr>
          <w:rFonts w:ascii="Calibri" w:hAnsi="Calibri" w:cs="Calibri"/>
          <w:sz w:val="20"/>
          <w:szCs w:val="20"/>
        </w:rPr>
        <w:t xml:space="preserve"> </w:t>
      </w:r>
      <w:r w:rsidR="00DC29E0">
        <w:rPr>
          <w:rFonts w:ascii="Calibri" w:hAnsi="Calibri" w:cs="Calibri"/>
          <w:sz w:val="20"/>
          <w:szCs w:val="20"/>
        </w:rPr>
        <w:t xml:space="preserve">held </w:t>
      </w:r>
      <w:r w:rsidR="00403A2C" w:rsidRPr="00924AE5">
        <w:rPr>
          <w:rFonts w:ascii="Calibri" w:hAnsi="Calibri" w:cs="Calibri"/>
          <w:sz w:val="20"/>
          <w:szCs w:val="20"/>
        </w:rPr>
        <w:t>in major cities across Canada.</w:t>
      </w:r>
      <w:r w:rsidR="00A51E63" w:rsidRPr="00924AE5">
        <w:rPr>
          <w:rFonts w:ascii="Calibri" w:hAnsi="Calibri" w:cs="Calibri"/>
          <w:sz w:val="20"/>
          <w:szCs w:val="20"/>
        </w:rPr>
        <w:t xml:space="preserve"> </w:t>
      </w:r>
      <w:r w:rsidR="005316D2" w:rsidRPr="00924AE5">
        <w:rPr>
          <w:rFonts w:ascii="Calibri" w:hAnsi="Calibri" w:cs="Calibri"/>
          <w:sz w:val="20"/>
          <w:szCs w:val="20"/>
        </w:rPr>
        <w:t xml:space="preserve">As well, Elaine developed the </w:t>
      </w:r>
      <w:r w:rsidR="005316D2" w:rsidRPr="00A63B2C">
        <w:rPr>
          <w:rFonts w:ascii="Calibri" w:hAnsi="Calibri" w:cs="Calibri"/>
          <w:bCs/>
          <w:i/>
          <w:sz w:val="20"/>
          <w:szCs w:val="20"/>
        </w:rPr>
        <w:t>Enablis International Mentoring Program</w:t>
      </w:r>
      <w:r w:rsidR="005316D2" w:rsidRPr="00924AE5">
        <w:rPr>
          <w:rFonts w:ascii="Calibri" w:hAnsi="Calibri" w:cs="Calibri"/>
          <w:sz w:val="20"/>
          <w:szCs w:val="20"/>
        </w:rPr>
        <w:t xml:space="preserve"> that </w:t>
      </w:r>
      <w:r w:rsidR="00DC29E0">
        <w:rPr>
          <w:rFonts w:ascii="Calibri" w:hAnsi="Calibri" w:cs="Calibri"/>
          <w:sz w:val="20"/>
          <w:szCs w:val="20"/>
        </w:rPr>
        <w:t>paired</w:t>
      </w:r>
      <w:r w:rsidR="005316D2" w:rsidRPr="00924AE5">
        <w:rPr>
          <w:rFonts w:ascii="Calibri" w:hAnsi="Calibri" w:cs="Calibri"/>
          <w:sz w:val="20"/>
          <w:szCs w:val="20"/>
        </w:rPr>
        <w:t xml:space="preserve"> an Enablis member from Africa or Argentina, with </w:t>
      </w:r>
      <w:r w:rsidR="009820F3" w:rsidRPr="00924AE5">
        <w:rPr>
          <w:rFonts w:ascii="Calibri" w:hAnsi="Calibri" w:cs="Calibri"/>
          <w:sz w:val="20"/>
          <w:szCs w:val="20"/>
        </w:rPr>
        <w:t xml:space="preserve">a Canadian entrepreneur.  </w:t>
      </w:r>
    </w:p>
    <w:p w14:paraId="79377BFB" w14:textId="77777777" w:rsidR="005316D2" w:rsidRPr="00924AE5" w:rsidRDefault="005316D2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2934965" w14:textId="337D6497" w:rsidR="00A51E63" w:rsidRPr="00924AE5" w:rsidRDefault="004A3DE0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</w:t>
      </w:r>
      <w:r w:rsidR="00924AE5">
        <w:rPr>
          <w:rFonts w:ascii="Calibri" w:hAnsi="Calibri" w:cs="Calibri"/>
          <w:sz w:val="20"/>
          <w:szCs w:val="20"/>
        </w:rPr>
        <w:t xml:space="preserve"> </w:t>
      </w:r>
      <w:r w:rsidR="00A51E63" w:rsidRPr="00924AE5">
        <w:rPr>
          <w:rFonts w:ascii="Calibri" w:hAnsi="Calibri" w:cs="Calibri"/>
          <w:sz w:val="20"/>
          <w:szCs w:val="20"/>
        </w:rPr>
        <w:t xml:space="preserve">November 2013, </w:t>
      </w:r>
      <w:r w:rsidR="009820F3" w:rsidRPr="00924AE5">
        <w:rPr>
          <w:rFonts w:ascii="Calibri" w:hAnsi="Calibri" w:cs="Calibri"/>
          <w:sz w:val="20"/>
          <w:szCs w:val="20"/>
        </w:rPr>
        <w:t>Elaine Lalonde acted as</w:t>
      </w:r>
      <w:r w:rsidR="00403A2C" w:rsidRPr="00924AE5">
        <w:rPr>
          <w:rFonts w:ascii="Calibri" w:hAnsi="Calibri" w:cs="Calibri"/>
          <w:sz w:val="20"/>
          <w:szCs w:val="20"/>
        </w:rPr>
        <w:t xml:space="preserve"> principal fundraising counsel to </w:t>
      </w:r>
      <w:r w:rsidR="00A51E63" w:rsidRPr="00924AE5">
        <w:rPr>
          <w:rFonts w:ascii="Calibri" w:hAnsi="Calibri" w:cs="Calibri"/>
          <w:sz w:val="20"/>
          <w:szCs w:val="20"/>
        </w:rPr>
        <w:t xml:space="preserve">the </w:t>
      </w:r>
      <w:r w:rsidR="00A51E63" w:rsidRPr="00924AE5">
        <w:rPr>
          <w:rFonts w:ascii="Calibri" w:hAnsi="Calibri" w:cs="Calibri"/>
          <w:b/>
          <w:bCs/>
          <w:sz w:val="20"/>
          <w:szCs w:val="20"/>
        </w:rPr>
        <w:t>Giant Steps</w:t>
      </w:r>
      <w:r w:rsidR="009820F3" w:rsidRPr="00924AE5">
        <w:rPr>
          <w:rFonts w:ascii="Calibri" w:hAnsi="Calibri" w:cs="Calibri"/>
          <w:b/>
          <w:bCs/>
          <w:sz w:val="20"/>
          <w:szCs w:val="20"/>
        </w:rPr>
        <w:t xml:space="preserve"> Foundation</w:t>
      </w:r>
      <w:r>
        <w:rPr>
          <w:rFonts w:ascii="Calibri" w:hAnsi="Calibri" w:cs="Calibri"/>
          <w:b/>
          <w:bCs/>
          <w:sz w:val="20"/>
          <w:szCs w:val="20"/>
        </w:rPr>
        <w:t>,</w:t>
      </w:r>
      <w:r w:rsidR="00A51E63" w:rsidRPr="00924AE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which</w:t>
      </w:r>
      <w:r w:rsidR="00924AE5">
        <w:rPr>
          <w:rFonts w:ascii="Calibri" w:hAnsi="Calibri" w:cs="Calibri"/>
          <w:sz w:val="20"/>
          <w:szCs w:val="20"/>
        </w:rPr>
        <w:t xml:space="preserve"> supports</w:t>
      </w:r>
      <w:r w:rsidR="00A51E63" w:rsidRPr="00924AE5">
        <w:rPr>
          <w:rFonts w:ascii="Calibri" w:hAnsi="Calibri" w:cs="Calibri"/>
          <w:sz w:val="20"/>
          <w:szCs w:val="20"/>
        </w:rPr>
        <w:t xml:space="preserve"> the Giant Steps </w:t>
      </w:r>
      <w:r w:rsidR="00945042" w:rsidRPr="00924AE5">
        <w:rPr>
          <w:rFonts w:ascii="Calibri" w:hAnsi="Calibri" w:cs="Calibri"/>
          <w:sz w:val="20"/>
          <w:szCs w:val="20"/>
        </w:rPr>
        <w:t>School</w:t>
      </w:r>
      <w:r w:rsidR="00A51E63" w:rsidRPr="00924AE5">
        <w:rPr>
          <w:rFonts w:ascii="Calibri" w:hAnsi="Calibri" w:cs="Calibri"/>
          <w:sz w:val="20"/>
          <w:szCs w:val="20"/>
        </w:rPr>
        <w:t xml:space="preserve"> for autistic children</w:t>
      </w:r>
      <w:r w:rsidR="009820F3" w:rsidRPr="00924AE5">
        <w:rPr>
          <w:rFonts w:ascii="Calibri" w:hAnsi="Calibri" w:cs="Calibri"/>
          <w:sz w:val="20"/>
          <w:szCs w:val="20"/>
        </w:rPr>
        <w:t>,</w:t>
      </w:r>
      <w:r w:rsidR="005B6EC6" w:rsidRPr="00924AE5">
        <w:rPr>
          <w:rFonts w:ascii="Calibri" w:hAnsi="Calibri" w:cs="Calibri"/>
          <w:sz w:val="20"/>
          <w:szCs w:val="20"/>
        </w:rPr>
        <w:t xml:space="preserve"> and increased its annual income from an average of </w:t>
      </w:r>
      <w:r w:rsidR="009820F3" w:rsidRPr="00924AE5">
        <w:rPr>
          <w:rFonts w:ascii="Calibri" w:hAnsi="Calibri" w:cs="Calibri"/>
          <w:sz w:val="20"/>
          <w:szCs w:val="20"/>
        </w:rPr>
        <w:t>55</w:t>
      </w:r>
      <w:r w:rsidR="005B6EC6" w:rsidRPr="00924AE5">
        <w:rPr>
          <w:rFonts w:ascii="Calibri" w:hAnsi="Calibri" w:cs="Calibri"/>
          <w:sz w:val="20"/>
          <w:szCs w:val="20"/>
        </w:rPr>
        <w:t>0K to over 1M$.</w:t>
      </w:r>
    </w:p>
    <w:p w14:paraId="777389C5" w14:textId="77777777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5614926" w14:textId="379137D7" w:rsid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 xml:space="preserve">In April 2015, Elaine joined the international fundraising company </w:t>
      </w:r>
      <w:r w:rsidRPr="00924AE5">
        <w:rPr>
          <w:rFonts w:ascii="Calibri" w:hAnsi="Calibri" w:cs="Calibri"/>
          <w:b/>
          <w:i/>
          <w:sz w:val="20"/>
          <w:szCs w:val="20"/>
        </w:rPr>
        <w:t>Global Philanthropic</w:t>
      </w:r>
      <w:r w:rsidRPr="00924AE5">
        <w:rPr>
          <w:rFonts w:ascii="Calibri" w:hAnsi="Calibri" w:cs="Calibri"/>
          <w:sz w:val="20"/>
          <w:szCs w:val="20"/>
        </w:rPr>
        <w:t xml:space="preserve"> a</w:t>
      </w:r>
      <w:r w:rsidR="00403A2C" w:rsidRPr="00924AE5">
        <w:rPr>
          <w:rFonts w:ascii="Calibri" w:hAnsi="Calibri" w:cs="Calibri"/>
          <w:sz w:val="20"/>
          <w:szCs w:val="20"/>
        </w:rPr>
        <w:t xml:space="preserve">s a Senior Associate for Quebec and </w:t>
      </w:r>
      <w:r w:rsidR="004A3DE0">
        <w:rPr>
          <w:rFonts w:ascii="Calibri" w:hAnsi="Calibri" w:cs="Calibri"/>
          <w:sz w:val="20"/>
          <w:szCs w:val="20"/>
        </w:rPr>
        <w:t xml:space="preserve">two years </w:t>
      </w:r>
      <w:r w:rsidR="00403A2C" w:rsidRPr="00924AE5">
        <w:rPr>
          <w:rFonts w:ascii="Calibri" w:hAnsi="Calibri" w:cs="Calibri"/>
          <w:sz w:val="20"/>
          <w:szCs w:val="20"/>
        </w:rPr>
        <w:t xml:space="preserve">later </w:t>
      </w:r>
      <w:r w:rsidR="004A3DE0">
        <w:rPr>
          <w:rFonts w:ascii="Calibri" w:hAnsi="Calibri" w:cs="Calibri"/>
          <w:sz w:val="20"/>
          <w:szCs w:val="20"/>
        </w:rPr>
        <w:t>became</w:t>
      </w:r>
      <w:r w:rsidR="00403A2C" w:rsidRPr="00924AE5">
        <w:rPr>
          <w:rFonts w:ascii="Calibri" w:hAnsi="Calibri" w:cs="Calibri"/>
          <w:sz w:val="20"/>
          <w:szCs w:val="20"/>
        </w:rPr>
        <w:t xml:space="preserve"> Senior Consultant.  </w:t>
      </w:r>
      <w:r w:rsidR="00DC29E0">
        <w:rPr>
          <w:rFonts w:ascii="Calibri" w:hAnsi="Calibri" w:cs="Calibri"/>
          <w:sz w:val="20"/>
          <w:szCs w:val="20"/>
        </w:rPr>
        <w:t>Among her mandates at</w:t>
      </w:r>
      <w:r w:rsidR="00403A2C" w:rsidRPr="00924AE5">
        <w:rPr>
          <w:rFonts w:ascii="Calibri" w:hAnsi="Calibri" w:cs="Calibri"/>
          <w:sz w:val="20"/>
          <w:szCs w:val="20"/>
        </w:rPr>
        <w:t xml:space="preserve"> Global, a 2M$ feasibility study for Le Centre d’art d’Haïti in </w:t>
      </w:r>
      <w:r w:rsidR="00924AE5" w:rsidRPr="00924AE5">
        <w:rPr>
          <w:rFonts w:ascii="Calibri" w:hAnsi="Calibri" w:cs="Calibri"/>
          <w:sz w:val="20"/>
          <w:szCs w:val="20"/>
        </w:rPr>
        <w:t xml:space="preserve">Port-au-Prince </w:t>
      </w:r>
      <w:r w:rsidR="00DC29E0">
        <w:rPr>
          <w:rFonts w:ascii="Calibri" w:hAnsi="Calibri" w:cs="Calibri"/>
          <w:sz w:val="20"/>
          <w:szCs w:val="20"/>
        </w:rPr>
        <w:t xml:space="preserve">and </w:t>
      </w:r>
      <w:r w:rsidR="004A3DE0">
        <w:rPr>
          <w:rFonts w:ascii="Calibri" w:hAnsi="Calibri" w:cs="Calibri"/>
          <w:sz w:val="20"/>
          <w:szCs w:val="20"/>
        </w:rPr>
        <w:t xml:space="preserve">the </w:t>
      </w:r>
      <w:r w:rsidR="00924AE5">
        <w:rPr>
          <w:rFonts w:ascii="Calibri" w:hAnsi="Calibri" w:cs="Calibri"/>
          <w:sz w:val="20"/>
          <w:szCs w:val="20"/>
        </w:rPr>
        <w:t>fundraising gala</w:t>
      </w:r>
      <w:r w:rsidR="00403A2C" w:rsidRPr="00924AE5">
        <w:rPr>
          <w:rFonts w:ascii="Calibri" w:hAnsi="Calibri" w:cs="Calibri"/>
          <w:sz w:val="20"/>
          <w:szCs w:val="20"/>
        </w:rPr>
        <w:t xml:space="preserve"> for the </w:t>
      </w:r>
      <w:r w:rsidR="00403A2C" w:rsidRPr="00924AE5">
        <w:rPr>
          <w:rFonts w:ascii="Calibri" w:hAnsi="Calibri" w:cs="Calibri"/>
          <w:b/>
          <w:bCs/>
          <w:sz w:val="20"/>
          <w:szCs w:val="20"/>
        </w:rPr>
        <w:t>McGill Goodman Cancer Research Center</w:t>
      </w:r>
      <w:r w:rsidR="00DC29E0">
        <w:rPr>
          <w:rFonts w:ascii="Calibri" w:hAnsi="Calibri" w:cs="Calibri"/>
          <w:sz w:val="20"/>
          <w:szCs w:val="20"/>
        </w:rPr>
        <w:t xml:space="preserve"> have been extremely successful</w:t>
      </w:r>
      <w:r w:rsidR="00924AE5">
        <w:rPr>
          <w:rFonts w:ascii="Calibri" w:hAnsi="Calibri" w:cs="Calibri"/>
          <w:sz w:val="20"/>
          <w:szCs w:val="20"/>
        </w:rPr>
        <w:t xml:space="preserve">.  </w:t>
      </w:r>
      <w:r w:rsidR="004A3DE0">
        <w:rPr>
          <w:rFonts w:ascii="Calibri" w:hAnsi="Calibri" w:cs="Calibri"/>
          <w:sz w:val="20"/>
          <w:szCs w:val="20"/>
        </w:rPr>
        <w:t>C</w:t>
      </w:r>
      <w:r w:rsidR="00924AE5">
        <w:rPr>
          <w:rFonts w:ascii="Calibri" w:hAnsi="Calibri" w:cs="Calibri"/>
          <w:sz w:val="20"/>
          <w:szCs w:val="20"/>
        </w:rPr>
        <w:t xml:space="preserve">urrent </w:t>
      </w:r>
      <w:r w:rsidR="004A3DE0">
        <w:rPr>
          <w:rFonts w:ascii="Calibri" w:hAnsi="Calibri" w:cs="Calibri"/>
          <w:sz w:val="20"/>
          <w:szCs w:val="20"/>
        </w:rPr>
        <w:t xml:space="preserve">and recent </w:t>
      </w:r>
      <w:r w:rsidR="00403611">
        <w:rPr>
          <w:rFonts w:ascii="Calibri" w:hAnsi="Calibri" w:cs="Calibri"/>
          <w:sz w:val="20"/>
          <w:szCs w:val="20"/>
        </w:rPr>
        <w:t>cl</w:t>
      </w:r>
      <w:r w:rsidR="00924AE5">
        <w:rPr>
          <w:rFonts w:ascii="Calibri" w:hAnsi="Calibri" w:cs="Calibri"/>
          <w:sz w:val="20"/>
          <w:szCs w:val="20"/>
        </w:rPr>
        <w:t>ients include the Montreal Sacré-Coeur Hospital Foundation, Centennial Academy, OXFAM Québec, Canadian Cancer Society, The Queen Elizabeth Health Complex Foundation and CIJA (Canadian-Israël Jewish Affairs).</w:t>
      </w:r>
    </w:p>
    <w:p w14:paraId="267941DB" w14:textId="5918005B" w:rsidR="00A51E63" w:rsidRPr="00924AE5" w:rsidRDefault="00A51E63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6C720C8" w14:textId="39FCD4D3" w:rsidR="004A3DE0" w:rsidRPr="00924AE5" w:rsidRDefault="00A51E63" w:rsidP="004A3DE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 xml:space="preserve">The experience of Ms. Lalonde in philanthropy </w:t>
      </w:r>
      <w:r w:rsidR="00961046" w:rsidRPr="00924AE5">
        <w:rPr>
          <w:rFonts w:ascii="Calibri" w:hAnsi="Calibri" w:cs="Calibri"/>
          <w:sz w:val="20"/>
          <w:szCs w:val="20"/>
        </w:rPr>
        <w:t>has also been</w:t>
      </w:r>
      <w:r w:rsidRPr="00924AE5">
        <w:rPr>
          <w:rFonts w:ascii="Calibri" w:hAnsi="Calibri" w:cs="Calibri"/>
          <w:sz w:val="20"/>
          <w:szCs w:val="20"/>
        </w:rPr>
        <w:t xml:space="preserve"> put to good use on a voluntary basis. In </w:t>
      </w:r>
      <w:r w:rsidR="005B6EC6" w:rsidRPr="00924AE5">
        <w:rPr>
          <w:rFonts w:ascii="Calibri" w:hAnsi="Calibri" w:cs="Calibri"/>
          <w:sz w:val="20"/>
          <w:szCs w:val="20"/>
        </w:rPr>
        <w:t xml:space="preserve">addition of </w:t>
      </w:r>
      <w:r w:rsidR="00961046" w:rsidRPr="00924AE5">
        <w:rPr>
          <w:rFonts w:ascii="Calibri" w:hAnsi="Calibri" w:cs="Calibri"/>
          <w:sz w:val="20"/>
          <w:szCs w:val="20"/>
        </w:rPr>
        <w:t>having been</w:t>
      </w:r>
      <w:r w:rsidRPr="00924AE5">
        <w:rPr>
          <w:rFonts w:ascii="Calibri" w:hAnsi="Calibri" w:cs="Calibri"/>
          <w:sz w:val="20"/>
          <w:szCs w:val="20"/>
        </w:rPr>
        <w:t xml:space="preserve"> President of the Maison Chance Foundation and member of the Board of the Fondation des sans-abri (a subsidiary of the Jules and Paul-Émile Léger), she was President of the </w:t>
      </w:r>
      <w:r w:rsidR="00961046" w:rsidRPr="00924AE5">
        <w:rPr>
          <w:rFonts w:ascii="Calibri" w:hAnsi="Calibri" w:cs="Calibri"/>
          <w:sz w:val="20"/>
          <w:szCs w:val="20"/>
        </w:rPr>
        <w:t xml:space="preserve">Fondation </w:t>
      </w:r>
      <w:r w:rsidRPr="00924AE5">
        <w:rPr>
          <w:rFonts w:ascii="Calibri" w:hAnsi="Calibri" w:cs="Calibri"/>
          <w:sz w:val="20"/>
          <w:szCs w:val="20"/>
        </w:rPr>
        <w:t xml:space="preserve">Villa Sainte-Marcelline (2009-2012) during which time she led </w:t>
      </w:r>
      <w:r w:rsidR="005B6EC6" w:rsidRPr="00924AE5">
        <w:rPr>
          <w:rFonts w:ascii="Calibri" w:hAnsi="Calibri" w:cs="Calibri"/>
          <w:sz w:val="20"/>
          <w:szCs w:val="20"/>
        </w:rPr>
        <w:t>a</w:t>
      </w:r>
      <w:r w:rsidR="00A63B2C">
        <w:rPr>
          <w:rFonts w:ascii="Calibri" w:hAnsi="Calibri" w:cs="Calibri"/>
          <w:sz w:val="20"/>
          <w:szCs w:val="20"/>
        </w:rPr>
        <w:t xml:space="preserve"> successful </w:t>
      </w:r>
      <w:r w:rsidR="005B6EC6" w:rsidRPr="00924AE5">
        <w:rPr>
          <w:rFonts w:ascii="Calibri" w:hAnsi="Calibri" w:cs="Calibri"/>
          <w:sz w:val="20"/>
          <w:szCs w:val="20"/>
        </w:rPr>
        <w:t>major campaign</w:t>
      </w:r>
      <w:r w:rsidRPr="00924AE5">
        <w:rPr>
          <w:rFonts w:ascii="Calibri" w:hAnsi="Calibri" w:cs="Calibri"/>
          <w:sz w:val="20"/>
          <w:szCs w:val="20"/>
        </w:rPr>
        <w:t xml:space="preserve"> of $</w:t>
      </w:r>
      <w:r w:rsidR="005B6EC6" w:rsidRPr="00924AE5">
        <w:rPr>
          <w:rFonts w:ascii="Calibri" w:hAnsi="Calibri" w:cs="Calibri"/>
          <w:sz w:val="20"/>
          <w:szCs w:val="20"/>
        </w:rPr>
        <w:t>650,000</w:t>
      </w:r>
      <w:r w:rsidRPr="00924AE5">
        <w:rPr>
          <w:rFonts w:ascii="Calibri" w:hAnsi="Calibri" w:cs="Calibri"/>
          <w:sz w:val="20"/>
          <w:szCs w:val="20"/>
        </w:rPr>
        <w:t xml:space="preserve"> </w:t>
      </w:r>
      <w:r w:rsidR="009820F3" w:rsidRPr="00924AE5">
        <w:rPr>
          <w:rFonts w:ascii="Calibri" w:hAnsi="Calibri" w:cs="Calibri"/>
          <w:sz w:val="20"/>
          <w:szCs w:val="20"/>
        </w:rPr>
        <w:t>in 2011</w:t>
      </w:r>
      <w:r w:rsidR="00403A2C" w:rsidRPr="00924AE5">
        <w:rPr>
          <w:rFonts w:ascii="Calibri" w:hAnsi="Calibri" w:cs="Calibri"/>
          <w:sz w:val="20"/>
          <w:szCs w:val="20"/>
        </w:rPr>
        <w:t>.</w:t>
      </w:r>
      <w:r w:rsidR="00961046" w:rsidRPr="00924AE5">
        <w:rPr>
          <w:rFonts w:ascii="Calibri" w:hAnsi="Calibri" w:cs="Calibri"/>
          <w:sz w:val="20"/>
          <w:szCs w:val="20"/>
        </w:rPr>
        <w:t xml:space="preserve">  </w:t>
      </w:r>
      <w:r w:rsidR="009820F3" w:rsidRPr="00924AE5">
        <w:rPr>
          <w:rFonts w:ascii="Calibri" w:hAnsi="Calibri" w:cs="Calibri"/>
          <w:sz w:val="20"/>
          <w:szCs w:val="20"/>
        </w:rPr>
        <w:t xml:space="preserve">Ms. Lalonde was also Vice-President of the Giant Steps Foundation </w:t>
      </w:r>
      <w:r w:rsidR="00924AE5">
        <w:rPr>
          <w:rFonts w:ascii="Calibri" w:hAnsi="Calibri" w:cs="Calibri"/>
          <w:sz w:val="20"/>
          <w:szCs w:val="20"/>
        </w:rPr>
        <w:t>from 2001-2011</w:t>
      </w:r>
      <w:r w:rsidR="009820F3" w:rsidRPr="00924AE5">
        <w:rPr>
          <w:rFonts w:ascii="Calibri" w:hAnsi="Calibri" w:cs="Calibri"/>
          <w:sz w:val="20"/>
          <w:szCs w:val="20"/>
        </w:rPr>
        <w:t xml:space="preserve">.  </w:t>
      </w:r>
      <w:r w:rsidR="004A3DE0">
        <w:rPr>
          <w:rFonts w:ascii="Calibri" w:hAnsi="Calibri" w:cs="Calibri"/>
          <w:sz w:val="20"/>
          <w:szCs w:val="20"/>
        </w:rPr>
        <w:t xml:space="preserve">She also served on the Board of Directors of </w:t>
      </w:r>
      <w:r w:rsidR="004A3DE0" w:rsidRPr="00924AE5">
        <w:rPr>
          <w:rFonts w:ascii="Calibri" w:hAnsi="Calibri" w:cs="Calibri"/>
          <w:sz w:val="20"/>
          <w:szCs w:val="20"/>
        </w:rPr>
        <w:t xml:space="preserve">AFP – the Association of Fundraising Professionals, Quebec Chapter - </w:t>
      </w:r>
      <w:r w:rsidR="004A3DE0">
        <w:rPr>
          <w:rFonts w:ascii="Calibri" w:hAnsi="Calibri" w:cs="Calibri"/>
          <w:sz w:val="20"/>
          <w:szCs w:val="20"/>
        </w:rPr>
        <w:t>from 2011-2018</w:t>
      </w:r>
      <w:r w:rsidR="004A3DE0" w:rsidRPr="00924AE5">
        <w:rPr>
          <w:rFonts w:ascii="Calibri" w:hAnsi="Calibri" w:cs="Calibri"/>
          <w:sz w:val="20"/>
          <w:szCs w:val="20"/>
        </w:rPr>
        <w:t xml:space="preserve"> and head</w:t>
      </w:r>
      <w:r w:rsidR="004A3DE0">
        <w:rPr>
          <w:rFonts w:ascii="Calibri" w:hAnsi="Calibri" w:cs="Calibri"/>
          <w:sz w:val="20"/>
          <w:szCs w:val="20"/>
        </w:rPr>
        <w:t>ed</w:t>
      </w:r>
      <w:r w:rsidR="004A3DE0" w:rsidRPr="00924AE5">
        <w:rPr>
          <w:rFonts w:ascii="Calibri" w:hAnsi="Calibri" w:cs="Calibri"/>
          <w:sz w:val="20"/>
          <w:szCs w:val="20"/>
        </w:rPr>
        <w:t xml:space="preserve"> the nomination committee of the Annual Awards in Excellence in Philanthropy. </w:t>
      </w:r>
    </w:p>
    <w:p w14:paraId="4149BB39" w14:textId="381D5278" w:rsidR="00961046" w:rsidRPr="00924AE5" w:rsidRDefault="004A3DE0" w:rsidP="00A51E6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the fall of 2020, she</w:t>
      </w:r>
      <w:r w:rsidR="00EA019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joined the</w:t>
      </w:r>
      <w:r w:rsidR="00EA019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Board of Directors of the </w:t>
      </w:r>
      <w:r w:rsidR="00EA019B">
        <w:rPr>
          <w:rFonts w:ascii="Calibri" w:hAnsi="Calibri" w:cs="Calibri"/>
          <w:sz w:val="20"/>
          <w:szCs w:val="20"/>
        </w:rPr>
        <w:t>Dawson College Foundation</w:t>
      </w:r>
      <w:r>
        <w:rPr>
          <w:rFonts w:ascii="Calibri" w:hAnsi="Calibri" w:cs="Calibri"/>
          <w:sz w:val="20"/>
          <w:szCs w:val="20"/>
        </w:rPr>
        <w:t xml:space="preserve">.  </w:t>
      </w:r>
    </w:p>
    <w:p w14:paraId="7E7908EA" w14:textId="37F7155A" w:rsidR="003331F0" w:rsidRPr="00924AE5" w:rsidRDefault="003331F0" w:rsidP="00A51E63">
      <w:pPr>
        <w:spacing w:after="0"/>
        <w:rPr>
          <w:rFonts w:ascii="Calibri" w:hAnsi="Calibri" w:cs="Calibri"/>
          <w:sz w:val="20"/>
          <w:szCs w:val="20"/>
        </w:rPr>
      </w:pPr>
    </w:p>
    <w:p w14:paraId="1CFAF7D6" w14:textId="6AB5000C" w:rsidR="009820F3" w:rsidRPr="00924AE5" w:rsidRDefault="009820F3" w:rsidP="00A51E63">
      <w:pPr>
        <w:spacing w:after="0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 xml:space="preserve">Elaine Lalonde </w:t>
      </w:r>
      <w:r w:rsidR="00C67341" w:rsidRPr="00924AE5">
        <w:rPr>
          <w:rFonts w:ascii="Calibri" w:hAnsi="Calibri" w:cs="Calibri"/>
          <w:sz w:val="20"/>
          <w:szCs w:val="20"/>
        </w:rPr>
        <w:t xml:space="preserve">has given several seminars and </w:t>
      </w:r>
      <w:r w:rsidRPr="00924AE5">
        <w:rPr>
          <w:rFonts w:ascii="Calibri" w:hAnsi="Calibri" w:cs="Calibri"/>
          <w:sz w:val="20"/>
          <w:szCs w:val="20"/>
        </w:rPr>
        <w:t xml:space="preserve">conferences on fundraising </w:t>
      </w:r>
      <w:r w:rsidR="00EA019B" w:rsidRPr="00924AE5">
        <w:rPr>
          <w:rFonts w:ascii="Calibri" w:hAnsi="Calibri" w:cs="Calibri"/>
          <w:sz w:val="20"/>
          <w:szCs w:val="20"/>
        </w:rPr>
        <w:t>(AFP</w:t>
      </w:r>
      <w:r w:rsidRPr="00924AE5">
        <w:rPr>
          <w:rFonts w:ascii="Calibri" w:hAnsi="Calibri" w:cs="Calibri"/>
          <w:sz w:val="20"/>
          <w:szCs w:val="20"/>
        </w:rPr>
        <w:t xml:space="preserve"> Vancouver Congress</w:t>
      </w:r>
      <w:r w:rsidR="00C67341" w:rsidRPr="00924AE5">
        <w:rPr>
          <w:rFonts w:ascii="Calibri" w:hAnsi="Calibri" w:cs="Calibri"/>
          <w:sz w:val="20"/>
          <w:szCs w:val="20"/>
        </w:rPr>
        <w:t xml:space="preserve"> </w:t>
      </w:r>
      <w:r w:rsidRPr="00924AE5">
        <w:rPr>
          <w:rFonts w:ascii="Calibri" w:hAnsi="Calibri" w:cs="Calibri"/>
          <w:sz w:val="20"/>
          <w:szCs w:val="20"/>
        </w:rPr>
        <w:t>2014</w:t>
      </w:r>
      <w:r w:rsidR="00EA019B">
        <w:rPr>
          <w:rFonts w:ascii="Calibri" w:hAnsi="Calibri" w:cs="Calibri"/>
          <w:sz w:val="20"/>
          <w:szCs w:val="20"/>
        </w:rPr>
        <w:t xml:space="preserve"> and </w:t>
      </w:r>
      <w:r w:rsidRPr="00924AE5">
        <w:rPr>
          <w:rFonts w:ascii="Calibri" w:hAnsi="Calibri" w:cs="Calibri"/>
          <w:sz w:val="20"/>
          <w:szCs w:val="20"/>
        </w:rPr>
        <w:t xml:space="preserve">AFP Quebec </w:t>
      </w:r>
      <w:r w:rsidR="00EA019B" w:rsidRPr="00924AE5">
        <w:rPr>
          <w:rFonts w:ascii="Calibri" w:hAnsi="Calibri" w:cs="Calibri"/>
          <w:sz w:val="20"/>
          <w:szCs w:val="20"/>
        </w:rPr>
        <w:t>Chapter</w:t>
      </w:r>
      <w:r w:rsidR="00EA019B">
        <w:rPr>
          <w:rFonts w:ascii="Calibri" w:hAnsi="Calibri" w:cs="Calibri"/>
          <w:sz w:val="20"/>
          <w:szCs w:val="20"/>
        </w:rPr>
        <w:t xml:space="preserve"> </w:t>
      </w:r>
      <w:r w:rsidR="00EA019B" w:rsidRPr="00924AE5">
        <w:rPr>
          <w:rFonts w:ascii="Calibri" w:hAnsi="Calibri" w:cs="Calibri"/>
          <w:sz w:val="20"/>
          <w:szCs w:val="20"/>
        </w:rPr>
        <w:t>2016</w:t>
      </w:r>
      <w:r w:rsidR="004A3DE0">
        <w:rPr>
          <w:rFonts w:ascii="Calibri" w:hAnsi="Calibri" w:cs="Calibri"/>
          <w:sz w:val="20"/>
          <w:szCs w:val="20"/>
        </w:rPr>
        <w:t>:</w:t>
      </w:r>
      <w:r w:rsidR="00235328">
        <w:rPr>
          <w:rFonts w:ascii="Calibri" w:hAnsi="Calibri" w:cs="Calibri"/>
          <w:sz w:val="20"/>
          <w:szCs w:val="20"/>
        </w:rPr>
        <w:t xml:space="preserve"> </w:t>
      </w:r>
      <w:r w:rsidR="00235328" w:rsidRPr="004A3DE0">
        <w:rPr>
          <w:rFonts w:ascii="Calibri" w:hAnsi="Calibri" w:cs="Calibri"/>
          <w:i/>
          <w:iCs/>
          <w:sz w:val="20"/>
          <w:szCs w:val="20"/>
        </w:rPr>
        <w:t xml:space="preserve">Sweat Equity </w:t>
      </w:r>
      <w:r w:rsidR="004A3DE0" w:rsidRPr="004A3DE0">
        <w:rPr>
          <w:rFonts w:ascii="Calibri" w:hAnsi="Calibri" w:cs="Calibri"/>
          <w:i/>
          <w:iCs/>
          <w:sz w:val="20"/>
          <w:szCs w:val="20"/>
        </w:rPr>
        <w:t>and successful crowdfunding: a case study</w:t>
      </w:r>
      <w:r w:rsidR="004A3DE0">
        <w:rPr>
          <w:rFonts w:ascii="Calibri" w:hAnsi="Calibri" w:cs="Calibri"/>
          <w:sz w:val="20"/>
          <w:szCs w:val="20"/>
        </w:rPr>
        <w:t xml:space="preserve">, </w:t>
      </w:r>
      <w:r w:rsidR="00C67341" w:rsidRPr="00924AE5">
        <w:rPr>
          <w:rFonts w:ascii="Calibri" w:hAnsi="Calibri" w:cs="Calibri"/>
          <w:i/>
          <w:sz w:val="20"/>
          <w:szCs w:val="20"/>
        </w:rPr>
        <w:t>The Changing Face of Philanthropy</w:t>
      </w:r>
      <w:r w:rsidR="00C67341" w:rsidRPr="00924AE5">
        <w:rPr>
          <w:rFonts w:ascii="Calibri" w:hAnsi="Calibri" w:cs="Calibri"/>
          <w:sz w:val="20"/>
          <w:szCs w:val="20"/>
        </w:rPr>
        <w:t xml:space="preserve"> Conference in Ireland, October 2018</w:t>
      </w:r>
      <w:r w:rsidR="000363E9">
        <w:rPr>
          <w:rFonts w:ascii="Calibri" w:hAnsi="Calibri" w:cs="Calibri"/>
          <w:sz w:val="20"/>
          <w:szCs w:val="20"/>
        </w:rPr>
        <w:t>)</w:t>
      </w:r>
      <w:r w:rsidR="00EA019B">
        <w:rPr>
          <w:rFonts w:ascii="Calibri" w:hAnsi="Calibri" w:cs="Calibri"/>
          <w:sz w:val="20"/>
          <w:szCs w:val="20"/>
        </w:rPr>
        <w:t xml:space="preserve"> and has taught several courses at AFP’s </w:t>
      </w:r>
      <w:r w:rsidR="00EA019B" w:rsidRPr="004A3DE0">
        <w:rPr>
          <w:rFonts w:ascii="Calibri" w:hAnsi="Calibri" w:cs="Calibri"/>
          <w:i/>
          <w:iCs/>
          <w:sz w:val="20"/>
          <w:szCs w:val="20"/>
        </w:rPr>
        <w:t>L’ABC de la collecte de fonds</w:t>
      </w:r>
      <w:r w:rsidR="00EA019B">
        <w:rPr>
          <w:rFonts w:ascii="Calibri" w:hAnsi="Calibri" w:cs="Calibri"/>
          <w:sz w:val="20"/>
          <w:szCs w:val="20"/>
        </w:rPr>
        <w:t>.</w:t>
      </w:r>
    </w:p>
    <w:p w14:paraId="045807C0" w14:textId="77777777" w:rsidR="00CA4061" w:rsidRPr="00924AE5" w:rsidRDefault="00CA4061" w:rsidP="00A51E63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14:paraId="1405ED9F" w14:textId="77777777" w:rsidR="00C67341" w:rsidRPr="00924AE5" w:rsidRDefault="00C67341" w:rsidP="00C673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>She obtained her CFRE (</w:t>
      </w:r>
      <w:r w:rsidRPr="00924AE5">
        <w:rPr>
          <w:rFonts w:ascii="Calibri" w:hAnsi="Calibri" w:cs="Calibri"/>
          <w:sz w:val="20"/>
          <w:szCs w:val="20"/>
          <w:lang w:eastAsia="fr-FR"/>
        </w:rPr>
        <w:t>Certified Fund-Raising Executive credential, the first globally-recognised credential for fundraising professionals)</w:t>
      </w:r>
      <w:r w:rsidRPr="00924AE5">
        <w:rPr>
          <w:rFonts w:ascii="Calibri" w:hAnsi="Calibri" w:cs="Calibri"/>
          <w:sz w:val="20"/>
          <w:szCs w:val="20"/>
        </w:rPr>
        <w:t xml:space="preserve"> in April 2015.  </w:t>
      </w:r>
    </w:p>
    <w:p w14:paraId="4279B19F" w14:textId="77777777" w:rsidR="00C67341" w:rsidRPr="00924AE5" w:rsidRDefault="00C67341" w:rsidP="00C673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19FF7D4" w14:textId="7FD1F6E8" w:rsidR="00C67341" w:rsidRPr="00924AE5" w:rsidRDefault="00C67341" w:rsidP="00C673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24AE5">
        <w:rPr>
          <w:rFonts w:ascii="Calibri" w:hAnsi="Calibri" w:cs="Calibri"/>
          <w:sz w:val="20"/>
          <w:szCs w:val="20"/>
        </w:rPr>
        <w:t xml:space="preserve">Ms. Lalonde holds a Bachelor of Arts from Queen's University (Kingston, Ontario), a BA in Communications </w:t>
      </w:r>
      <w:r w:rsidR="000363E9">
        <w:rPr>
          <w:rFonts w:ascii="Calibri" w:hAnsi="Calibri" w:cs="Calibri"/>
          <w:sz w:val="20"/>
          <w:szCs w:val="20"/>
        </w:rPr>
        <w:t xml:space="preserve">Studies </w:t>
      </w:r>
      <w:r w:rsidRPr="00924AE5">
        <w:rPr>
          <w:rFonts w:ascii="Calibri" w:hAnsi="Calibri" w:cs="Calibri"/>
          <w:sz w:val="20"/>
          <w:szCs w:val="20"/>
        </w:rPr>
        <w:t>from Concordia University (Montreal, Quebec) and a M</w:t>
      </w:r>
      <w:r w:rsidR="000363E9">
        <w:rPr>
          <w:rFonts w:ascii="Calibri" w:hAnsi="Calibri" w:cs="Calibri"/>
          <w:sz w:val="20"/>
          <w:szCs w:val="20"/>
        </w:rPr>
        <w:t>A in Communication Management</w:t>
      </w:r>
      <w:r w:rsidRPr="00924AE5">
        <w:rPr>
          <w:rFonts w:ascii="Calibri" w:hAnsi="Calibri" w:cs="Calibri"/>
          <w:sz w:val="20"/>
          <w:szCs w:val="20"/>
        </w:rPr>
        <w:t xml:space="preserve"> from the Annenberg School for Communication </w:t>
      </w:r>
      <w:r w:rsidR="000363E9">
        <w:rPr>
          <w:rFonts w:ascii="Calibri" w:hAnsi="Calibri" w:cs="Calibri"/>
          <w:sz w:val="20"/>
          <w:szCs w:val="20"/>
        </w:rPr>
        <w:t>at</w:t>
      </w:r>
      <w:r w:rsidRPr="00924AE5">
        <w:rPr>
          <w:rFonts w:ascii="Calibri" w:hAnsi="Calibri" w:cs="Calibri"/>
          <w:sz w:val="20"/>
          <w:szCs w:val="20"/>
        </w:rPr>
        <w:t xml:space="preserve"> the University of Southern California </w:t>
      </w:r>
      <w:r w:rsidR="009535F4" w:rsidRPr="00924AE5">
        <w:rPr>
          <w:rFonts w:ascii="Calibri" w:hAnsi="Calibri" w:cs="Calibri"/>
          <w:sz w:val="20"/>
          <w:szCs w:val="20"/>
        </w:rPr>
        <w:t xml:space="preserve">(USC) </w:t>
      </w:r>
      <w:r w:rsidRPr="00924AE5">
        <w:rPr>
          <w:rFonts w:ascii="Calibri" w:hAnsi="Calibri" w:cs="Calibri"/>
          <w:sz w:val="20"/>
          <w:szCs w:val="20"/>
        </w:rPr>
        <w:t>(Los Angeles, California).</w:t>
      </w:r>
    </w:p>
    <w:p w14:paraId="402E0546" w14:textId="77777777" w:rsidR="00903F29" w:rsidRPr="00C67341" w:rsidRDefault="00903F29" w:rsidP="008A3CDD">
      <w:pPr>
        <w:rPr>
          <w:rFonts w:ascii="Century Gothic" w:hAnsi="Century Gothic"/>
          <w:sz w:val="21"/>
          <w:szCs w:val="21"/>
        </w:rPr>
      </w:pPr>
    </w:p>
    <w:sectPr w:rsidR="00903F29" w:rsidRPr="00C67341" w:rsidSect="00903F29">
      <w:headerReference w:type="default" r:id="rId8"/>
      <w:headerReference w:type="first" r:id="rId9"/>
      <w:footerReference w:type="first" r:id="rId10"/>
      <w:pgSz w:w="12240" w:h="15840" w:code="1"/>
      <w:pgMar w:top="1440" w:right="1152" w:bottom="1138" w:left="1152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356D" w14:textId="77777777" w:rsidR="00EA5DDB" w:rsidRDefault="00EA5DDB" w:rsidP="004D44FA">
      <w:pPr>
        <w:spacing w:after="0" w:line="240" w:lineRule="auto"/>
      </w:pPr>
      <w:r>
        <w:separator/>
      </w:r>
    </w:p>
  </w:endnote>
  <w:endnote w:type="continuationSeparator" w:id="0">
    <w:p w14:paraId="7321432C" w14:textId="77777777" w:rsidR="00EA5DDB" w:rsidRDefault="00EA5DDB" w:rsidP="004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C835" w14:textId="4A0D32C4" w:rsidR="00136DCC" w:rsidRPr="00136DCC" w:rsidRDefault="00136DCC" w:rsidP="00136DCC">
    <w:pPr>
      <w:pStyle w:val="lowercenteredtext"/>
      <w:spacing w:before="80"/>
      <w:rPr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2CFC" w14:textId="77777777" w:rsidR="00EA5DDB" w:rsidRDefault="00EA5DDB" w:rsidP="004D44FA">
      <w:pPr>
        <w:spacing w:after="0" w:line="240" w:lineRule="auto"/>
      </w:pPr>
      <w:r>
        <w:separator/>
      </w:r>
    </w:p>
  </w:footnote>
  <w:footnote w:type="continuationSeparator" w:id="0">
    <w:p w14:paraId="4ECFBC2D" w14:textId="77777777" w:rsidR="00EA5DDB" w:rsidRDefault="00EA5DDB" w:rsidP="004D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133D" w14:textId="77777777" w:rsidR="00C4016C" w:rsidRDefault="00252F56" w:rsidP="000D04D2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43147D89" wp14:editId="0420BCD3">
          <wp:extent cx="1733550" cy="569328"/>
          <wp:effectExtent l="0" t="0" r="0" b="2540"/>
          <wp:docPr id="1" name="Picture 1" descr="C:\Users\EHGM\Desktop\glob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GM\Desktop\glob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52" cy="58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DD006" w14:textId="77777777" w:rsidR="003331F0" w:rsidRDefault="003331F0" w:rsidP="000D04D2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887E" w14:textId="77777777" w:rsidR="00136DCC" w:rsidRDefault="00136DCC" w:rsidP="00903F29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76F8AC23" wp14:editId="3CF0B17A">
          <wp:extent cx="1733550" cy="569328"/>
          <wp:effectExtent l="0" t="0" r="0" b="2540"/>
          <wp:docPr id="3" name="Picture 3" descr="C:\Users\EHGM\Desktop\glob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GM\Desktop\glob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52" cy="58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F"/>
    <w:multiLevelType w:val="hybridMultilevel"/>
    <w:tmpl w:val="D2E6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F01A4"/>
    <w:multiLevelType w:val="hybridMultilevel"/>
    <w:tmpl w:val="3F1C6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7E5D"/>
    <w:multiLevelType w:val="hybridMultilevel"/>
    <w:tmpl w:val="084C9158"/>
    <w:lvl w:ilvl="0" w:tplc="A386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BBE"/>
    <w:multiLevelType w:val="hybridMultilevel"/>
    <w:tmpl w:val="9E1E4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859"/>
    <w:multiLevelType w:val="hybridMultilevel"/>
    <w:tmpl w:val="6E24DB2C"/>
    <w:lvl w:ilvl="0" w:tplc="D5A49DB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2B8A"/>
    <w:multiLevelType w:val="hybridMultilevel"/>
    <w:tmpl w:val="FA9030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77CD6"/>
    <w:multiLevelType w:val="hybridMultilevel"/>
    <w:tmpl w:val="E6DC1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15D39"/>
    <w:multiLevelType w:val="hybridMultilevel"/>
    <w:tmpl w:val="5A3E8A0C"/>
    <w:lvl w:ilvl="0" w:tplc="1A14CE96">
      <w:start w:val="1"/>
      <w:numFmt w:val="bullet"/>
      <w:lvlText w:val="u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36D"/>
    <w:multiLevelType w:val="hybridMultilevel"/>
    <w:tmpl w:val="55A6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69E7"/>
    <w:multiLevelType w:val="hybridMultilevel"/>
    <w:tmpl w:val="12CC67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C70CF"/>
    <w:multiLevelType w:val="hybridMultilevel"/>
    <w:tmpl w:val="057CE506"/>
    <w:lvl w:ilvl="0" w:tplc="A386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02009"/>
    <w:multiLevelType w:val="hybridMultilevel"/>
    <w:tmpl w:val="AF20D522"/>
    <w:lvl w:ilvl="0" w:tplc="20CC9E8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83DCD"/>
    <w:multiLevelType w:val="hybridMultilevel"/>
    <w:tmpl w:val="46B287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42A4D"/>
    <w:multiLevelType w:val="hybridMultilevel"/>
    <w:tmpl w:val="2390D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52B3"/>
    <w:multiLevelType w:val="hybridMultilevel"/>
    <w:tmpl w:val="DCD2E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1A6E"/>
    <w:multiLevelType w:val="hybridMultilevel"/>
    <w:tmpl w:val="7F9E77B4"/>
    <w:lvl w:ilvl="0" w:tplc="A386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3F0C"/>
    <w:multiLevelType w:val="hybridMultilevel"/>
    <w:tmpl w:val="D22C8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C3D1A"/>
    <w:multiLevelType w:val="hybridMultilevel"/>
    <w:tmpl w:val="A0FC8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E4653"/>
    <w:multiLevelType w:val="hybridMultilevel"/>
    <w:tmpl w:val="102228AA"/>
    <w:lvl w:ilvl="0" w:tplc="16A65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3291C"/>
    <w:multiLevelType w:val="hybridMultilevel"/>
    <w:tmpl w:val="818AF04A"/>
    <w:lvl w:ilvl="0" w:tplc="16A65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508C0"/>
    <w:multiLevelType w:val="hybridMultilevel"/>
    <w:tmpl w:val="AC6C3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60DBD"/>
    <w:multiLevelType w:val="hybridMultilevel"/>
    <w:tmpl w:val="5888C228"/>
    <w:lvl w:ilvl="0" w:tplc="16A6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B73FF"/>
    <w:multiLevelType w:val="hybridMultilevel"/>
    <w:tmpl w:val="96584C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E66A2"/>
    <w:multiLevelType w:val="hybridMultilevel"/>
    <w:tmpl w:val="4CC6A2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9383F"/>
    <w:multiLevelType w:val="hybridMultilevel"/>
    <w:tmpl w:val="35B0EA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727"/>
    <w:multiLevelType w:val="hybridMultilevel"/>
    <w:tmpl w:val="B9AC7B10"/>
    <w:lvl w:ilvl="0" w:tplc="1A14CE96">
      <w:start w:val="1"/>
      <w:numFmt w:val="bullet"/>
      <w:lvlText w:val="u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045C0"/>
    <w:multiLevelType w:val="hybridMultilevel"/>
    <w:tmpl w:val="1EFCEA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DA47DB"/>
    <w:multiLevelType w:val="hybridMultilevel"/>
    <w:tmpl w:val="9C340F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3B"/>
    <w:multiLevelType w:val="hybridMultilevel"/>
    <w:tmpl w:val="C9D8DAE0"/>
    <w:lvl w:ilvl="0" w:tplc="A386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422A2"/>
    <w:multiLevelType w:val="hybridMultilevel"/>
    <w:tmpl w:val="9A2E5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9246B3"/>
    <w:multiLevelType w:val="hybridMultilevel"/>
    <w:tmpl w:val="2640F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3035D"/>
    <w:multiLevelType w:val="hybridMultilevel"/>
    <w:tmpl w:val="563478A0"/>
    <w:lvl w:ilvl="0" w:tplc="AD18F92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90E79"/>
    <w:multiLevelType w:val="hybridMultilevel"/>
    <w:tmpl w:val="E3666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F55F5F"/>
    <w:multiLevelType w:val="hybridMultilevel"/>
    <w:tmpl w:val="A5E27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C68BC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640DE"/>
    <w:multiLevelType w:val="hybridMultilevel"/>
    <w:tmpl w:val="8318A9C8"/>
    <w:lvl w:ilvl="0" w:tplc="0C090013">
      <w:start w:val="1"/>
      <w:numFmt w:val="upperRoman"/>
      <w:lvlText w:val="%1."/>
      <w:lvlJc w:val="right"/>
      <w:pPr>
        <w:ind w:left="151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F147260"/>
    <w:multiLevelType w:val="hybridMultilevel"/>
    <w:tmpl w:val="420A0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23E3E"/>
    <w:multiLevelType w:val="hybridMultilevel"/>
    <w:tmpl w:val="098227EE"/>
    <w:lvl w:ilvl="0" w:tplc="16A6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3"/>
  </w:num>
  <w:num w:numId="4">
    <w:abstractNumId w:val="12"/>
  </w:num>
  <w:num w:numId="5">
    <w:abstractNumId w:val="30"/>
  </w:num>
  <w:num w:numId="6">
    <w:abstractNumId w:val="25"/>
  </w:num>
  <w:num w:numId="7">
    <w:abstractNumId w:val="7"/>
  </w:num>
  <w:num w:numId="8">
    <w:abstractNumId w:val="31"/>
  </w:num>
  <w:num w:numId="9">
    <w:abstractNumId w:val="26"/>
  </w:num>
  <w:num w:numId="10">
    <w:abstractNumId w:val="5"/>
  </w:num>
  <w:num w:numId="11">
    <w:abstractNumId w:val="35"/>
  </w:num>
  <w:num w:numId="12">
    <w:abstractNumId w:val="6"/>
  </w:num>
  <w:num w:numId="13">
    <w:abstractNumId w:val="15"/>
  </w:num>
  <w:num w:numId="14">
    <w:abstractNumId w:val="28"/>
  </w:num>
  <w:num w:numId="15">
    <w:abstractNumId w:val="3"/>
  </w:num>
  <w:num w:numId="16">
    <w:abstractNumId w:val="13"/>
  </w:num>
  <w:num w:numId="17">
    <w:abstractNumId w:val="2"/>
  </w:num>
  <w:num w:numId="18">
    <w:abstractNumId w:val="14"/>
  </w:num>
  <w:num w:numId="19">
    <w:abstractNumId w:val="17"/>
  </w:num>
  <w:num w:numId="20">
    <w:abstractNumId w:val="1"/>
  </w:num>
  <w:num w:numId="21">
    <w:abstractNumId w:val="10"/>
  </w:num>
  <w:num w:numId="22">
    <w:abstractNumId w:val="20"/>
  </w:num>
  <w:num w:numId="23">
    <w:abstractNumId w:val="27"/>
  </w:num>
  <w:num w:numId="24">
    <w:abstractNumId w:val="22"/>
  </w:num>
  <w:num w:numId="25">
    <w:abstractNumId w:val="29"/>
  </w:num>
  <w:num w:numId="26">
    <w:abstractNumId w:val="18"/>
  </w:num>
  <w:num w:numId="27">
    <w:abstractNumId w:val="24"/>
  </w:num>
  <w:num w:numId="28">
    <w:abstractNumId w:val="9"/>
  </w:num>
  <w:num w:numId="29">
    <w:abstractNumId w:val="21"/>
  </w:num>
  <w:num w:numId="30">
    <w:abstractNumId w:val="4"/>
  </w:num>
  <w:num w:numId="31">
    <w:abstractNumId w:val="36"/>
  </w:num>
  <w:num w:numId="32">
    <w:abstractNumId w:val="19"/>
  </w:num>
  <w:num w:numId="33">
    <w:abstractNumId w:val="33"/>
  </w:num>
  <w:num w:numId="34">
    <w:abstractNumId w:val="16"/>
  </w:num>
  <w:num w:numId="35">
    <w:abstractNumId w:val="11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F6"/>
    <w:rsid w:val="00003FFD"/>
    <w:rsid w:val="00013E7F"/>
    <w:rsid w:val="0002288D"/>
    <w:rsid w:val="000363E9"/>
    <w:rsid w:val="000445F4"/>
    <w:rsid w:val="00046A8D"/>
    <w:rsid w:val="000519DE"/>
    <w:rsid w:val="00056BB0"/>
    <w:rsid w:val="00061EDC"/>
    <w:rsid w:val="00065F4C"/>
    <w:rsid w:val="00082A99"/>
    <w:rsid w:val="00097C16"/>
    <w:rsid w:val="000B3BC9"/>
    <w:rsid w:val="000C0682"/>
    <w:rsid w:val="000D04D2"/>
    <w:rsid w:val="000D2701"/>
    <w:rsid w:val="000E5160"/>
    <w:rsid w:val="00112E68"/>
    <w:rsid w:val="00136DCC"/>
    <w:rsid w:val="00141D77"/>
    <w:rsid w:val="001505B1"/>
    <w:rsid w:val="00156ED5"/>
    <w:rsid w:val="00165420"/>
    <w:rsid w:val="00170E82"/>
    <w:rsid w:val="00191387"/>
    <w:rsid w:val="001A5617"/>
    <w:rsid w:val="001B2309"/>
    <w:rsid w:val="001B55CA"/>
    <w:rsid w:val="001C2AB1"/>
    <w:rsid w:val="002224D4"/>
    <w:rsid w:val="00225083"/>
    <w:rsid w:val="00226F47"/>
    <w:rsid w:val="00235328"/>
    <w:rsid w:val="00240437"/>
    <w:rsid w:val="00252F56"/>
    <w:rsid w:val="002577EE"/>
    <w:rsid w:val="002607CC"/>
    <w:rsid w:val="0028435D"/>
    <w:rsid w:val="00293A70"/>
    <w:rsid w:val="00296ABE"/>
    <w:rsid w:val="002A7F57"/>
    <w:rsid w:val="002B211F"/>
    <w:rsid w:val="002C01BF"/>
    <w:rsid w:val="002D1F32"/>
    <w:rsid w:val="002E18D5"/>
    <w:rsid w:val="002E35FC"/>
    <w:rsid w:val="002E3783"/>
    <w:rsid w:val="002E7917"/>
    <w:rsid w:val="003122F9"/>
    <w:rsid w:val="00327992"/>
    <w:rsid w:val="003331F0"/>
    <w:rsid w:val="003630E4"/>
    <w:rsid w:val="00380DD7"/>
    <w:rsid w:val="00385A08"/>
    <w:rsid w:val="00390254"/>
    <w:rsid w:val="003C292F"/>
    <w:rsid w:val="003F7CEC"/>
    <w:rsid w:val="00403611"/>
    <w:rsid w:val="00403A2C"/>
    <w:rsid w:val="004057F2"/>
    <w:rsid w:val="00412315"/>
    <w:rsid w:val="004A2C3C"/>
    <w:rsid w:val="004A3DE0"/>
    <w:rsid w:val="004B0F5D"/>
    <w:rsid w:val="004B6AA9"/>
    <w:rsid w:val="004C051D"/>
    <w:rsid w:val="004D44FA"/>
    <w:rsid w:val="004E4E47"/>
    <w:rsid w:val="005152A9"/>
    <w:rsid w:val="005316D2"/>
    <w:rsid w:val="00537138"/>
    <w:rsid w:val="005437CA"/>
    <w:rsid w:val="005A567D"/>
    <w:rsid w:val="005B6EC6"/>
    <w:rsid w:val="005C33BF"/>
    <w:rsid w:val="005E342C"/>
    <w:rsid w:val="006060D6"/>
    <w:rsid w:val="00615C6A"/>
    <w:rsid w:val="006461D2"/>
    <w:rsid w:val="006601C2"/>
    <w:rsid w:val="00675C55"/>
    <w:rsid w:val="00687C24"/>
    <w:rsid w:val="006A44D9"/>
    <w:rsid w:val="006A4813"/>
    <w:rsid w:val="006C6C11"/>
    <w:rsid w:val="00701520"/>
    <w:rsid w:val="0070152E"/>
    <w:rsid w:val="007040BA"/>
    <w:rsid w:val="00731050"/>
    <w:rsid w:val="00763085"/>
    <w:rsid w:val="00775811"/>
    <w:rsid w:val="0078767B"/>
    <w:rsid w:val="007E672C"/>
    <w:rsid w:val="007F341B"/>
    <w:rsid w:val="007F5C8A"/>
    <w:rsid w:val="008135CC"/>
    <w:rsid w:val="00817220"/>
    <w:rsid w:val="00836622"/>
    <w:rsid w:val="00856E45"/>
    <w:rsid w:val="00860A33"/>
    <w:rsid w:val="00863EE6"/>
    <w:rsid w:val="00880CDF"/>
    <w:rsid w:val="00887E63"/>
    <w:rsid w:val="00890BB3"/>
    <w:rsid w:val="00897E0B"/>
    <w:rsid w:val="008A3CDD"/>
    <w:rsid w:val="00903F29"/>
    <w:rsid w:val="00924AE5"/>
    <w:rsid w:val="009263EF"/>
    <w:rsid w:val="00945042"/>
    <w:rsid w:val="00947025"/>
    <w:rsid w:val="009535F4"/>
    <w:rsid w:val="00961046"/>
    <w:rsid w:val="00974E9A"/>
    <w:rsid w:val="00981609"/>
    <w:rsid w:val="009820F3"/>
    <w:rsid w:val="00982FD9"/>
    <w:rsid w:val="009C3177"/>
    <w:rsid w:val="009D0460"/>
    <w:rsid w:val="009D5BDB"/>
    <w:rsid w:val="009F0D62"/>
    <w:rsid w:val="00A2538F"/>
    <w:rsid w:val="00A37BAF"/>
    <w:rsid w:val="00A43D6C"/>
    <w:rsid w:val="00A51E63"/>
    <w:rsid w:val="00A57F19"/>
    <w:rsid w:val="00A62A81"/>
    <w:rsid w:val="00A632F5"/>
    <w:rsid w:val="00A63B2C"/>
    <w:rsid w:val="00A97B28"/>
    <w:rsid w:val="00AC1080"/>
    <w:rsid w:val="00AC187B"/>
    <w:rsid w:val="00AD003B"/>
    <w:rsid w:val="00AE009E"/>
    <w:rsid w:val="00B01A4F"/>
    <w:rsid w:val="00B04FBE"/>
    <w:rsid w:val="00B16041"/>
    <w:rsid w:val="00B22B7F"/>
    <w:rsid w:val="00B4316A"/>
    <w:rsid w:val="00B61EE1"/>
    <w:rsid w:val="00B75499"/>
    <w:rsid w:val="00B764CA"/>
    <w:rsid w:val="00B94214"/>
    <w:rsid w:val="00B97CDB"/>
    <w:rsid w:val="00BA79C0"/>
    <w:rsid w:val="00BD1B26"/>
    <w:rsid w:val="00BF26E9"/>
    <w:rsid w:val="00BF7FAB"/>
    <w:rsid w:val="00C019CF"/>
    <w:rsid w:val="00C02EBC"/>
    <w:rsid w:val="00C4016C"/>
    <w:rsid w:val="00C500A1"/>
    <w:rsid w:val="00C64AD8"/>
    <w:rsid w:val="00C67341"/>
    <w:rsid w:val="00C75AC3"/>
    <w:rsid w:val="00C860C2"/>
    <w:rsid w:val="00CA0E88"/>
    <w:rsid w:val="00CA4061"/>
    <w:rsid w:val="00CA6A8E"/>
    <w:rsid w:val="00CB393F"/>
    <w:rsid w:val="00CD3306"/>
    <w:rsid w:val="00D43BF1"/>
    <w:rsid w:val="00D536DF"/>
    <w:rsid w:val="00D70FD4"/>
    <w:rsid w:val="00DC29E0"/>
    <w:rsid w:val="00DC4BE6"/>
    <w:rsid w:val="00DD0400"/>
    <w:rsid w:val="00E11111"/>
    <w:rsid w:val="00E40373"/>
    <w:rsid w:val="00E40E0D"/>
    <w:rsid w:val="00E50953"/>
    <w:rsid w:val="00E5484B"/>
    <w:rsid w:val="00E615EF"/>
    <w:rsid w:val="00E81A30"/>
    <w:rsid w:val="00E97BF6"/>
    <w:rsid w:val="00EA019B"/>
    <w:rsid w:val="00EA5DDB"/>
    <w:rsid w:val="00ED3E37"/>
    <w:rsid w:val="00ED3EAA"/>
    <w:rsid w:val="00EF2442"/>
    <w:rsid w:val="00F11EF7"/>
    <w:rsid w:val="00F21224"/>
    <w:rsid w:val="00F27942"/>
    <w:rsid w:val="00F30D85"/>
    <w:rsid w:val="00F8384A"/>
    <w:rsid w:val="00F93A66"/>
    <w:rsid w:val="00FA7FBD"/>
    <w:rsid w:val="00FB7DA9"/>
    <w:rsid w:val="00FC338E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69009"/>
  <w15:docId w15:val="{FB10B621-41F3-C343-8BFB-0214A7B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3122F9"/>
    <w:pPr>
      <w:widowControl w:val="0"/>
      <w:numPr>
        <w:numId w:val="35"/>
      </w:numPr>
      <w:pBdr>
        <w:bottom w:val="single" w:sz="4" w:space="1" w:color="auto"/>
      </w:pBdr>
      <w:spacing w:after="60" w:line="360" w:lineRule="auto"/>
      <w:outlineLvl w:val="0"/>
    </w:pPr>
    <w:rPr>
      <w:rFonts w:ascii="Century Gothic" w:eastAsia="Times New Roman" w:hAnsi="Century Gothic" w:cs="Arial"/>
      <w:b/>
      <w:bCs/>
      <w:caps/>
      <w:color w:val="008080"/>
      <w:kern w:val="32"/>
      <w:sz w:val="28"/>
      <w:szCs w:val="28"/>
      <w:lang w:val="en-A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1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5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Paragraphedeliste">
    <w:name w:val="List Paragraph"/>
    <w:basedOn w:val="Normal"/>
    <w:uiPriority w:val="34"/>
    <w:qFormat/>
    <w:rsid w:val="00775811"/>
    <w:pPr>
      <w:spacing w:after="0" w:line="240" w:lineRule="auto"/>
      <w:ind w:left="720"/>
      <w:contextualSpacing/>
    </w:pPr>
    <w:rPr>
      <w:rFonts w:ascii="Century Gothic" w:eastAsiaTheme="minorEastAsia" w:hAnsi="Century Gothic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D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FA"/>
  </w:style>
  <w:style w:type="paragraph" w:styleId="Pieddepage">
    <w:name w:val="footer"/>
    <w:basedOn w:val="Normal"/>
    <w:link w:val="PieddepageCar"/>
    <w:uiPriority w:val="99"/>
    <w:unhideWhenUsed/>
    <w:rsid w:val="004D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FA"/>
  </w:style>
  <w:style w:type="paragraph" w:customStyle="1" w:styleId="lowercenteredtext">
    <w:name w:val="lower centered text"/>
    <w:basedOn w:val="Normal"/>
    <w:rsid w:val="004D44FA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  <w:lang w:val="en-US"/>
    </w:rPr>
  </w:style>
  <w:style w:type="character" w:styleId="Lienhypertexte">
    <w:name w:val="Hyperlink"/>
    <w:uiPriority w:val="99"/>
    <w:rsid w:val="00C75AC3"/>
    <w:rPr>
      <w:rFonts w:ascii="Century Gothic" w:hAnsi="Century Gothic"/>
      <w:color w:val="0000FF"/>
      <w:sz w:val="20"/>
      <w:u w:val="single" w:color="0000FF"/>
    </w:rPr>
  </w:style>
  <w:style w:type="table" w:styleId="Grilledutableau">
    <w:name w:val="Table Grid"/>
    <w:basedOn w:val="TableauNormal"/>
    <w:uiPriority w:val="59"/>
    <w:rsid w:val="0073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224D4"/>
    <w:pPr>
      <w:spacing w:after="0" w:line="240" w:lineRule="auto"/>
    </w:pPr>
    <w:rPr>
      <w:rFonts w:ascii="Century Gothic" w:eastAsia="Times New Roman" w:hAnsi="Century Gothic" w:cs="Times New Roman"/>
      <w:iCs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224D4"/>
    <w:rPr>
      <w:rFonts w:ascii="Century Gothic" w:eastAsia="Times New Roman" w:hAnsi="Century Gothic" w:cs="Times New Roman"/>
      <w:iCs/>
      <w:sz w:val="20"/>
      <w:szCs w:val="20"/>
      <w:lang w:val="en-GB"/>
    </w:rPr>
  </w:style>
  <w:style w:type="character" w:customStyle="1" w:styleId="Titre1Car">
    <w:name w:val="Titre 1 Car"/>
    <w:basedOn w:val="Policepardfaut"/>
    <w:link w:val="Titre1"/>
    <w:rsid w:val="003122F9"/>
    <w:rPr>
      <w:rFonts w:ascii="Century Gothic" w:eastAsia="Times New Roman" w:hAnsi="Century Gothic" w:cs="Arial"/>
      <w:b/>
      <w:bCs/>
      <w:caps/>
      <w:color w:val="008080"/>
      <w:kern w:val="32"/>
      <w:sz w:val="28"/>
      <w:szCs w:val="28"/>
      <w:lang w:val="en-AU"/>
    </w:rPr>
  </w:style>
  <w:style w:type="character" w:customStyle="1" w:styleId="Titre2Car">
    <w:name w:val="Titre 2 Car"/>
    <w:basedOn w:val="Policepardfaut"/>
    <w:link w:val="Titre2"/>
    <w:uiPriority w:val="9"/>
    <w:semiHidden/>
    <w:rsid w:val="007015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0152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0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EHGM</dc:creator>
  <cp:lastModifiedBy>Office2</cp:lastModifiedBy>
  <cp:revision>2</cp:revision>
  <cp:lastPrinted>2016-06-10T20:54:00Z</cp:lastPrinted>
  <dcterms:created xsi:type="dcterms:W3CDTF">2021-04-23T18:59:00Z</dcterms:created>
  <dcterms:modified xsi:type="dcterms:W3CDTF">2021-04-23T18:59:00Z</dcterms:modified>
</cp:coreProperties>
</file>